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B8D61" w14:textId="77777777" w:rsidR="003838B7" w:rsidRPr="00312558" w:rsidRDefault="003838B7" w:rsidP="003838B7">
      <w:pPr>
        <w:pStyle w:val="Default"/>
        <w:jc w:val="center"/>
        <w:rPr>
          <w:b/>
          <w:bCs/>
          <w:color w:val="auto"/>
          <w:spacing w:val="-16"/>
          <w:sz w:val="22"/>
          <w:szCs w:val="22"/>
        </w:rPr>
      </w:pPr>
      <w:proofErr w:type="spellStart"/>
      <w:r w:rsidRPr="00312558">
        <w:rPr>
          <w:b/>
          <w:bCs/>
          <w:color w:val="auto"/>
          <w:spacing w:val="-16"/>
          <w:sz w:val="22"/>
          <w:szCs w:val="22"/>
        </w:rPr>
        <w:t>Secţiunea</w:t>
      </w:r>
      <w:proofErr w:type="spellEnd"/>
      <w:r w:rsidRPr="00312558">
        <w:rPr>
          <w:b/>
          <w:bCs/>
          <w:color w:val="auto"/>
          <w:spacing w:val="-16"/>
          <w:sz w:val="22"/>
          <w:szCs w:val="22"/>
        </w:rPr>
        <w:t xml:space="preserve"> a 4-a</w:t>
      </w:r>
    </w:p>
    <w:p w14:paraId="46BB9243" w14:textId="77777777" w:rsidR="003838B7" w:rsidRPr="00312558" w:rsidRDefault="003838B7" w:rsidP="003838B7">
      <w:pPr>
        <w:pStyle w:val="Default"/>
        <w:jc w:val="center"/>
        <w:rPr>
          <w:b/>
          <w:bCs/>
          <w:color w:val="auto"/>
          <w:spacing w:val="-16"/>
          <w:sz w:val="22"/>
          <w:szCs w:val="22"/>
        </w:rPr>
      </w:pPr>
      <w:r w:rsidRPr="00312558">
        <w:rPr>
          <w:b/>
          <w:bCs/>
          <w:color w:val="auto"/>
          <w:spacing w:val="-16"/>
          <w:sz w:val="22"/>
          <w:szCs w:val="22"/>
        </w:rPr>
        <w:t xml:space="preserve">Întregirea normei didactice de predare a personalului didactic de predare titular în două sau mai multe </w:t>
      </w:r>
      <w:proofErr w:type="spellStart"/>
      <w:r w:rsidRPr="00312558">
        <w:rPr>
          <w:b/>
          <w:bCs/>
          <w:color w:val="auto"/>
          <w:spacing w:val="-16"/>
          <w:sz w:val="22"/>
          <w:szCs w:val="22"/>
        </w:rPr>
        <w:t>unităţi</w:t>
      </w:r>
      <w:proofErr w:type="spellEnd"/>
      <w:r w:rsidRPr="00312558">
        <w:rPr>
          <w:b/>
          <w:bCs/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b/>
          <w:bCs/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b/>
          <w:bCs/>
          <w:color w:val="auto"/>
          <w:spacing w:val="-16"/>
          <w:sz w:val="22"/>
          <w:szCs w:val="22"/>
        </w:rPr>
        <w:t xml:space="preserve"> </w:t>
      </w:r>
    </w:p>
    <w:p w14:paraId="24E6EDE2" w14:textId="77777777" w:rsidR="003838B7" w:rsidRPr="00312558" w:rsidRDefault="003838B7" w:rsidP="003838B7">
      <w:pPr>
        <w:pStyle w:val="Default"/>
        <w:jc w:val="center"/>
        <w:rPr>
          <w:b/>
          <w:bCs/>
          <w:color w:val="auto"/>
          <w:spacing w:val="-16"/>
          <w:sz w:val="22"/>
          <w:szCs w:val="22"/>
        </w:rPr>
      </w:pPr>
      <w:r w:rsidRPr="00312558">
        <w:rPr>
          <w:b/>
          <w:bCs/>
          <w:color w:val="auto"/>
          <w:spacing w:val="-16"/>
          <w:sz w:val="22"/>
          <w:szCs w:val="22"/>
        </w:rPr>
        <w:t>ori pe două sau mai multe specializări</w:t>
      </w:r>
    </w:p>
    <w:p w14:paraId="4A40ACE6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</w:p>
    <w:p w14:paraId="2E35DD6E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Art. 25 (1) În perioada de constituire a posturilor didactice/catedrelor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încadrare a personalului didactic de predare titular, consiliile de </w:t>
      </w:r>
      <w:proofErr w:type="spellStart"/>
      <w:r w:rsidRPr="00312558">
        <w:rPr>
          <w:color w:val="auto"/>
          <w:spacing w:val="-16"/>
          <w:sz w:val="22"/>
          <w:szCs w:val="22"/>
        </w:rPr>
        <w:t>administraţie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ale 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au </w:t>
      </w:r>
      <w:proofErr w:type="spellStart"/>
      <w:r w:rsidRPr="00312558">
        <w:rPr>
          <w:color w:val="auto"/>
          <w:spacing w:val="-16"/>
          <w:sz w:val="22"/>
          <w:szCs w:val="22"/>
        </w:rPr>
        <w:t>obligaţia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a analiza posibilitatea de întregire a normei didactice de predare pentru cadrele didactice titulare în două sau mai multe </w:t>
      </w:r>
      <w:proofErr w:type="spellStart"/>
      <w:r w:rsidRPr="00312558">
        <w:rPr>
          <w:color w:val="auto"/>
          <w:spacing w:val="-16"/>
          <w:sz w:val="22"/>
          <w:szCs w:val="22"/>
        </w:rPr>
        <w:t>unităţi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ori pe două sau mai multe specializări într-o unitate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/specializare, conform specializării/specializărilor de pe diploma/diplomele de studii, </w:t>
      </w:r>
      <w:proofErr w:type="spellStart"/>
      <w:r w:rsidRPr="00312558">
        <w:rPr>
          <w:color w:val="auto"/>
          <w:spacing w:val="-16"/>
          <w:sz w:val="22"/>
          <w:szCs w:val="22"/>
        </w:rPr>
        <w:t>ţinând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seama de prevederile art. 208 alin. (1) din Legea nr. 198/2023, cu modificările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completările ulterioare, de prevederile prezentei Metodologii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prevederile Centralizatorului. În structura catedrelor, pentru întregirea normei didactice de predare, pot fi incluse cel mult 5 (cinci) ore opționale săptămânal și, în mod obligatoriu, ore la cel puțin una dintre disciplinele înscrise în documentul de numire/transfer/repartizare. În </w:t>
      </w:r>
      <w:proofErr w:type="spellStart"/>
      <w:r w:rsidRPr="00312558">
        <w:rPr>
          <w:color w:val="auto"/>
          <w:spacing w:val="-16"/>
          <w:sz w:val="22"/>
          <w:szCs w:val="22"/>
        </w:rPr>
        <w:t>situaţia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care se constată posibilitatea de întregire a normei didactice de predare, directorii 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au </w:t>
      </w:r>
      <w:proofErr w:type="spellStart"/>
      <w:r w:rsidRPr="00312558">
        <w:rPr>
          <w:color w:val="auto"/>
          <w:spacing w:val="-16"/>
          <w:sz w:val="22"/>
          <w:szCs w:val="22"/>
        </w:rPr>
        <w:t>obligaţia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a informa, în scris, cadrele didactice titulare în două sau mai multe </w:t>
      </w:r>
      <w:proofErr w:type="spellStart"/>
      <w:r w:rsidRPr="00312558">
        <w:rPr>
          <w:color w:val="auto"/>
          <w:spacing w:val="-16"/>
          <w:sz w:val="22"/>
          <w:szCs w:val="22"/>
        </w:rPr>
        <w:t>unităţi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ori pe două sau mai multe specializări cu privire la posibilitatea întregirii normei didactice de predare.</w:t>
      </w:r>
    </w:p>
    <w:p w14:paraId="637C91B0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(2) Cererile de întregire a normei didactice de predare se analizează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se aprobă de către consiliul/consiliile de </w:t>
      </w:r>
      <w:proofErr w:type="spellStart"/>
      <w:r w:rsidRPr="00312558">
        <w:rPr>
          <w:color w:val="auto"/>
          <w:spacing w:val="-16"/>
          <w:sz w:val="22"/>
          <w:szCs w:val="22"/>
        </w:rPr>
        <w:t>administraţie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al/ale </w:t>
      </w:r>
      <w:proofErr w:type="spellStart"/>
      <w:r w:rsidRPr="00312558">
        <w:rPr>
          <w:color w:val="auto"/>
          <w:spacing w:val="-16"/>
          <w:sz w:val="22"/>
          <w:szCs w:val="22"/>
        </w:rPr>
        <w:t>unităţii</w:t>
      </w:r>
      <w:proofErr w:type="spellEnd"/>
      <w:r w:rsidRPr="00312558">
        <w:rPr>
          <w:color w:val="auto"/>
          <w:spacing w:val="-16"/>
          <w:sz w:val="22"/>
          <w:szCs w:val="22"/>
        </w:rPr>
        <w:t>/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la care cadrele didactice titulare solicită întregirea. Persoana îndreptățită are dreptul de a contesta hotărârea consiliului de </w:t>
      </w:r>
      <w:proofErr w:type="spellStart"/>
      <w:r w:rsidRPr="00312558">
        <w:rPr>
          <w:color w:val="auto"/>
          <w:spacing w:val="-16"/>
          <w:sz w:val="22"/>
          <w:szCs w:val="22"/>
        </w:rPr>
        <w:t>administraţie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 </w:t>
      </w:r>
      <w:proofErr w:type="spellStart"/>
      <w:r w:rsidRPr="00312558">
        <w:rPr>
          <w:color w:val="auto"/>
          <w:spacing w:val="-16"/>
          <w:sz w:val="22"/>
          <w:szCs w:val="22"/>
        </w:rPr>
        <w:t>unităţii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printr-o cerere scrisă, adresată ISJ/ISMB, în perioada prevăzută în Calendar. </w:t>
      </w:r>
      <w:bookmarkStart w:id="0" w:name="_Hlk149071977"/>
      <w:proofErr w:type="spellStart"/>
      <w:r w:rsidRPr="00312558">
        <w:rPr>
          <w:color w:val="auto"/>
          <w:spacing w:val="-16"/>
          <w:sz w:val="22"/>
          <w:szCs w:val="22"/>
        </w:rPr>
        <w:t>Contestaţia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se </w:t>
      </w:r>
      <w:proofErr w:type="spellStart"/>
      <w:r w:rsidRPr="00312558">
        <w:rPr>
          <w:color w:val="auto"/>
          <w:spacing w:val="-16"/>
          <w:sz w:val="22"/>
          <w:szCs w:val="22"/>
        </w:rPr>
        <w:t>soluţionează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conform prevederilor art. 4 alin. (20).</w:t>
      </w:r>
    </w:p>
    <w:bookmarkEnd w:id="0"/>
    <w:p w14:paraId="3CEDE6C7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(3) Directorii 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înaintează ISJ/ISMB lista cadrelor didactice titulare pentru care s-a aprobat întregirea normei didactice de predare, precum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lista cuprinzând cadrele didactice ale căror cereri au fost respinse, la care se anexează copii ale documentelor de numire/transfer/repartizare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ale actelor de studii în vederea analizării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emiterii deciziilor de întregire. Comisia </w:t>
      </w:r>
      <w:proofErr w:type="spellStart"/>
      <w:r w:rsidRPr="00312558">
        <w:rPr>
          <w:color w:val="auto"/>
          <w:spacing w:val="-16"/>
          <w:sz w:val="22"/>
          <w:szCs w:val="22"/>
        </w:rPr>
        <w:t>judeţeană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/a municipiului </w:t>
      </w:r>
      <w:proofErr w:type="spellStart"/>
      <w:r w:rsidRPr="00312558">
        <w:rPr>
          <w:color w:val="auto"/>
          <w:spacing w:val="-16"/>
          <w:sz w:val="22"/>
          <w:szCs w:val="22"/>
        </w:rPr>
        <w:t>Bucureşti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mobilitate verifică </w:t>
      </w:r>
      <w:proofErr w:type="spellStart"/>
      <w:r w:rsidRPr="00312558">
        <w:rPr>
          <w:color w:val="auto"/>
          <w:spacing w:val="-16"/>
          <w:sz w:val="22"/>
          <w:szCs w:val="22"/>
        </w:rPr>
        <w:t>situaţiile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transmise de </w:t>
      </w:r>
      <w:proofErr w:type="spellStart"/>
      <w:r w:rsidRPr="00312558">
        <w:rPr>
          <w:color w:val="auto"/>
          <w:spacing w:val="-16"/>
          <w:sz w:val="22"/>
          <w:szCs w:val="22"/>
        </w:rPr>
        <w:t>unităţile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</w:t>
      </w:r>
      <w:proofErr w:type="spellStart"/>
      <w:r w:rsidRPr="00312558">
        <w:rPr>
          <w:color w:val="auto"/>
          <w:spacing w:val="-16"/>
          <w:sz w:val="22"/>
          <w:szCs w:val="22"/>
        </w:rPr>
        <w:t>întocmeşte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lista finală cuprinzând cadrele didactice titulare pentru care se propune emiterea deciziilor de întregire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le prezintă, spre validare, consiliului de </w:t>
      </w:r>
      <w:proofErr w:type="spellStart"/>
      <w:r w:rsidRPr="00312558">
        <w:rPr>
          <w:color w:val="auto"/>
          <w:spacing w:val="-16"/>
          <w:sz w:val="22"/>
          <w:szCs w:val="22"/>
        </w:rPr>
        <w:t>administraţie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 ISJ/ISMB. Lista finală, validată de consiliul de </w:t>
      </w:r>
      <w:proofErr w:type="spellStart"/>
      <w:r w:rsidRPr="00312558">
        <w:rPr>
          <w:color w:val="auto"/>
          <w:spacing w:val="-16"/>
          <w:sz w:val="22"/>
          <w:szCs w:val="22"/>
        </w:rPr>
        <w:t>administraţie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 ISJ/ISMB, se </w:t>
      </w:r>
      <w:proofErr w:type="spellStart"/>
      <w:r w:rsidRPr="00312558">
        <w:rPr>
          <w:color w:val="auto"/>
          <w:spacing w:val="-16"/>
          <w:sz w:val="22"/>
          <w:szCs w:val="22"/>
        </w:rPr>
        <w:t>afişează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pe pagina web a ISJ/ISMB la termenul prevăzut în Calendar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în baza acestei liste, inspectorul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general al ISJ/ISMB emite deciziile de întregire pentru cadrele didactice titulare.   </w:t>
      </w:r>
    </w:p>
    <w:p w14:paraId="0DBB31F8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(4) În baza deciziei semnate de inspectorul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general al ISJ/ISMB, directorul/directorii </w:t>
      </w:r>
      <w:proofErr w:type="spellStart"/>
      <w:r w:rsidRPr="00312558">
        <w:rPr>
          <w:color w:val="auto"/>
          <w:spacing w:val="-16"/>
          <w:sz w:val="22"/>
          <w:szCs w:val="22"/>
        </w:rPr>
        <w:t>unităţii</w:t>
      </w:r>
      <w:proofErr w:type="spellEnd"/>
      <w:r w:rsidRPr="00312558">
        <w:rPr>
          <w:color w:val="auto"/>
          <w:spacing w:val="-16"/>
          <w:sz w:val="22"/>
          <w:szCs w:val="22"/>
        </w:rPr>
        <w:t>/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care cadrul didactic a întregit norma didactică încheie actul adițional la contractul individual de muncă al cadrului didactic titular care a fost de acord cu întregirea normei didactice de predare. Directorul/directorii </w:t>
      </w:r>
      <w:proofErr w:type="spellStart"/>
      <w:r w:rsidRPr="00312558">
        <w:rPr>
          <w:color w:val="auto"/>
          <w:spacing w:val="-16"/>
          <w:sz w:val="22"/>
          <w:szCs w:val="22"/>
        </w:rPr>
        <w:t>unităţii</w:t>
      </w:r>
      <w:proofErr w:type="spellEnd"/>
      <w:r w:rsidRPr="00312558">
        <w:rPr>
          <w:color w:val="auto"/>
          <w:spacing w:val="-16"/>
          <w:sz w:val="22"/>
          <w:szCs w:val="22"/>
        </w:rPr>
        <w:t>/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care cadrul didactic nu mai are ore, va dispune încetarea contractului individual de muncă începând cu 1 septembrie 2026.</w:t>
      </w:r>
    </w:p>
    <w:p w14:paraId="6178AA1E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(5) Pentru cadrele didactice titulare în trei </w:t>
      </w:r>
      <w:proofErr w:type="spellStart"/>
      <w:r w:rsidRPr="00312558">
        <w:rPr>
          <w:color w:val="auto"/>
          <w:spacing w:val="-16"/>
          <w:sz w:val="22"/>
          <w:szCs w:val="22"/>
        </w:rPr>
        <w:t>unităţi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întregirea normei didactice de predare se poate </w:t>
      </w:r>
      <w:proofErr w:type="spellStart"/>
      <w:r w:rsidRPr="00312558">
        <w:rPr>
          <w:color w:val="auto"/>
          <w:spacing w:val="-16"/>
          <w:sz w:val="22"/>
          <w:szCs w:val="22"/>
        </w:rPr>
        <w:t>soluţiona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una sau două </w:t>
      </w:r>
      <w:proofErr w:type="spellStart"/>
      <w:r w:rsidRPr="00312558">
        <w:rPr>
          <w:color w:val="auto"/>
          <w:spacing w:val="-16"/>
          <w:sz w:val="22"/>
          <w:szCs w:val="22"/>
        </w:rPr>
        <w:t>unităţi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conform alin. (1). Pentru cadrele didactice titulare în patru </w:t>
      </w:r>
      <w:proofErr w:type="spellStart"/>
      <w:r w:rsidRPr="00312558">
        <w:rPr>
          <w:color w:val="auto"/>
          <w:spacing w:val="-16"/>
          <w:sz w:val="22"/>
          <w:szCs w:val="22"/>
        </w:rPr>
        <w:t>unităţi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întregirea normei didactice de predare se poate realiza în una, două sau trei </w:t>
      </w:r>
      <w:proofErr w:type="spellStart"/>
      <w:r w:rsidRPr="00312558">
        <w:rPr>
          <w:color w:val="auto"/>
          <w:spacing w:val="-16"/>
          <w:sz w:val="22"/>
          <w:szCs w:val="22"/>
        </w:rPr>
        <w:t>unităţi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conform alin. (1). Pentru cadrele didactice titulare pe trei specializări, întregirea normei didactice de predare se poate </w:t>
      </w:r>
      <w:proofErr w:type="spellStart"/>
      <w:r w:rsidRPr="00312558">
        <w:rPr>
          <w:color w:val="auto"/>
          <w:spacing w:val="-16"/>
          <w:sz w:val="22"/>
          <w:szCs w:val="22"/>
        </w:rPr>
        <w:t>soluţiona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una sau două specializări, conform alin. (1). </w:t>
      </w:r>
    </w:p>
    <w:p w14:paraId="6D23357C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(6) În </w:t>
      </w:r>
      <w:proofErr w:type="spellStart"/>
      <w:r w:rsidRPr="00312558">
        <w:rPr>
          <w:color w:val="auto"/>
          <w:spacing w:val="-16"/>
          <w:sz w:val="22"/>
          <w:szCs w:val="22"/>
        </w:rPr>
        <w:t>situaţia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care două sau mai multe cadre didactice solicită întregirea/completarea normei didactice de predare pe </w:t>
      </w:r>
      <w:proofErr w:type="spellStart"/>
      <w:r w:rsidRPr="00312558">
        <w:rPr>
          <w:color w:val="auto"/>
          <w:spacing w:val="-16"/>
          <w:sz w:val="22"/>
          <w:szCs w:val="22"/>
        </w:rPr>
        <w:t>aceeaşi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catedră, departajarea se realizează în baza criteriilor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punctajelor din anexa nr. 2. </w:t>
      </w:r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 xml:space="preserve">În </w:t>
      </w:r>
      <w:proofErr w:type="spellStart"/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>situaţia</w:t>
      </w:r>
      <w:proofErr w:type="spellEnd"/>
      <w:r w:rsidRPr="00312558">
        <w:rPr>
          <w:rFonts w:eastAsia="Times New Roman"/>
          <w:color w:val="auto"/>
          <w:spacing w:val="-16"/>
          <w:sz w:val="22"/>
          <w:szCs w:val="22"/>
          <w:lang w:eastAsia="ro-RO"/>
        </w:rPr>
        <w:t xml:space="preserve"> punctajelor egale, departajarea se realizează după aplicarea, în ordine, a </w:t>
      </w:r>
      <w:r w:rsidRPr="00312558">
        <w:rPr>
          <w:color w:val="auto"/>
          <w:spacing w:val="-16"/>
          <w:sz w:val="22"/>
          <w:szCs w:val="22"/>
        </w:rPr>
        <w:t xml:space="preserve">criteriilor prevăzute în Nota de la punctul V din anexa nr. 2, în baza documentelor justificative. Dacă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după aplicarea acestor criterii se menține egalitatea, departajarea se realizează luându-se în considerare, în ordine, următoarele criterii: </w:t>
      </w:r>
    </w:p>
    <w:p w14:paraId="7AC7C829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a) gradul didactic; </w:t>
      </w:r>
    </w:p>
    <w:p w14:paraId="5D56BF4F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b) nota/media cea mai mare </w:t>
      </w:r>
      <w:proofErr w:type="spellStart"/>
      <w:r w:rsidRPr="00312558">
        <w:rPr>
          <w:color w:val="auto"/>
          <w:spacing w:val="-16"/>
          <w:sz w:val="22"/>
          <w:szCs w:val="22"/>
        </w:rPr>
        <w:t>obţinută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la examenul pentru </w:t>
      </w:r>
      <w:proofErr w:type="spellStart"/>
      <w:r w:rsidRPr="00312558">
        <w:rPr>
          <w:color w:val="auto"/>
          <w:spacing w:val="-16"/>
          <w:sz w:val="22"/>
          <w:szCs w:val="22"/>
        </w:rPr>
        <w:t>obţinerea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gradului didactic sau a definitivării în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>;</w:t>
      </w:r>
    </w:p>
    <w:p w14:paraId="63F6219F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c)  dovada participării la un program de formare continuă acreditat ori a dobândirii de noi </w:t>
      </w:r>
      <w:proofErr w:type="spellStart"/>
      <w:r w:rsidRPr="00312558">
        <w:rPr>
          <w:color w:val="auto"/>
          <w:spacing w:val="-16"/>
          <w:sz w:val="22"/>
          <w:szCs w:val="22"/>
        </w:rPr>
        <w:t>competenţe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didactice prin programe de formare a </w:t>
      </w:r>
      <w:proofErr w:type="spellStart"/>
      <w:r w:rsidRPr="00312558">
        <w:rPr>
          <w:color w:val="auto"/>
          <w:spacing w:val="-16"/>
          <w:sz w:val="22"/>
          <w:szCs w:val="22"/>
        </w:rPr>
        <w:t>adulţilor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sau finalizarea cu diplomă a studiilor necesare ori a unui program de conversie profesională postuniversitar în vederea dobândirii unei noi specializări didactice, diferite de specializarea curentă, în ultimii 2 ani </w:t>
      </w:r>
      <w:proofErr w:type="spellStart"/>
      <w:r w:rsidRPr="00312558">
        <w:rPr>
          <w:color w:val="auto"/>
          <w:spacing w:val="-16"/>
          <w:sz w:val="22"/>
          <w:szCs w:val="22"/>
        </w:rPr>
        <w:t>şcolari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</w:t>
      </w:r>
      <w:proofErr w:type="spellStart"/>
      <w:r w:rsidRPr="00312558">
        <w:rPr>
          <w:color w:val="auto"/>
          <w:spacing w:val="-16"/>
          <w:sz w:val="22"/>
          <w:szCs w:val="22"/>
        </w:rPr>
        <w:t>încheiaţi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conform prevederilor art. 188 alin. (5)-(8) din Legea nr. 198/2023, cu modificările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completările ulterioare. </w:t>
      </w:r>
    </w:p>
    <w:p w14:paraId="7474CE7D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(7) Catedrele complete și cele incomplete vacante pe care nu s-au soluționat întregirile de normă didactică a personalului didactic de predare titular, pot fi ocupate pe perioadă nedeterminată/pe durata viabilității postului în etapele ulterioare ale mobilității personalului didactic de predare din învățământul preuniversitar, numai în </w:t>
      </w:r>
      <w:proofErr w:type="spellStart"/>
      <w:r w:rsidRPr="00312558">
        <w:rPr>
          <w:color w:val="auto"/>
          <w:spacing w:val="-16"/>
          <w:sz w:val="22"/>
          <w:szCs w:val="22"/>
        </w:rPr>
        <w:t>condiţiile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care cadrele didactice titulare îndreptățite au refuzat întregirea normei didactice timp de 2 (doi) ani </w:t>
      </w:r>
      <w:proofErr w:type="spellStart"/>
      <w:r w:rsidRPr="00312558">
        <w:rPr>
          <w:color w:val="auto"/>
          <w:spacing w:val="-16"/>
          <w:sz w:val="22"/>
          <w:szCs w:val="22"/>
        </w:rPr>
        <w:t>şcolari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consecutivi. </w:t>
      </w:r>
    </w:p>
    <w:p w14:paraId="402289AC" w14:textId="77777777" w:rsidR="003838B7" w:rsidRPr="00312558" w:rsidRDefault="003838B7" w:rsidP="003838B7">
      <w:pPr>
        <w:pStyle w:val="Default"/>
        <w:jc w:val="center"/>
        <w:rPr>
          <w:b/>
          <w:bCs/>
          <w:color w:val="auto"/>
          <w:spacing w:val="-16"/>
          <w:sz w:val="22"/>
          <w:szCs w:val="22"/>
        </w:rPr>
      </w:pPr>
      <w:proofErr w:type="spellStart"/>
      <w:r w:rsidRPr="00312558">
        <w:rPr>
          <w:b/>
          <w:bCs/>
          <w:color w:val="auto"/>
          <w:spacing w:val="-16"/>
          <w:sz w:val="22"/>
          <w:szCs w:val="22"/>
        </w:rPr>
        <w:t>Secţiunea</w:t>
      </w:r>
      <w:proofErr w:type="spellEnd"/>
      <w:r w:rsidRPr="00312558">
        <w:rPr>
          <w:b/>
          <w:bCs/>
          <w:color w:val="auto"/>
          <w:spacing w:val="-16"/>
          <w:sz w:val="22"/>
          <w:szCs w:val="22"/>
        </w:rPr>
        <w:t xml:space="preserve"> a 7-a</w:t>
      </w:r>
    </w:p>
    <w:p w14:paraId="0808537F" w14:textId="77777777" w:rsidR="003838B7" w:rsidRPr="00312558" w:rsidRDefault="003838B7" w:rsidP="003838B7">
      <w:pPr>
        <w:pStyle w:val="Default"/>
        <w:jc w:val="center"/>
        <w:rPr>
          <w:b/>
          <w:bCs/>
          <w:color w:val="auto"/>
          <w:spacing w:val="-16"/>
          <w:sz w:val="22"/>
          <w:szCs w:val="22"/>
        </w:rPr>
      </w:pPr>
      <w:r w:rsidRPr="00312558">
        <w:rPr>
          <w:b/>
          <w:bCs/>
          <w:color w:val="auto"/>
          <w:spacing w:val="-16"/>
          <w:sz w:val="22"/>
          <w:szCs w:val="22"/>
        </w:rPr>
        <w:t xml:space="preserve">Constituirea normei didactice de predare, </w:t>
      </w:r>
      <w:bookmarkStart w:id="1" w:name="_Hlk145502583"/>
      <w:r w:rsidRPr="00312558">
        <w:rPr>
          <w:b/>
          <w:bCs/>
          <w:color w:val="auto"/>
          <w:spacing w:val="-16"/>
          <w:sz w:val="22"/>
          <w:szCs w:val="22"/>
        </w:rPr>
        <w:t xml:space="preserve">încadrarea, întregirea </w:t>
      </w:r>
      <w:proofErr w:type="spellStart"/>
      <w:r w:rsidRPr="00312558">
        <w:rPr>
          <w:b/>
          <w:bCs/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b/>
          <w:bCs/>
          <w:color w:val="auto"/>
          <w:spacing w:val="-16"/>
          <w:sz w:val="22"/>
          <w:szCs w:val="22"/>
        </w:rPr>
        <w:t xml:space="preserve"> completarea normei didactice de </w:t>
      </w:r>
    </w:p>
    <w:p w14:paraId="4277D19B" w14:textId="77777777" w:rsidR="003838B7" w:rsidRPr="00312558" w:rsidRDefault="003838B7" w:rsidP="003838B7">
      <w:pPr>
        <w:pStyle w:val="Default"/>
        <w:jc w:val="center"/>
        <w:rPr>
          <w:b/>
          <w:bCs/>
          <w:color w:val="auto"/>
          <w:spacing w:val="-16"/>
          <w:sz w:val="22"/>
          <w:szCs w:val="22"/>
        </w:rPr>
      </w:pPr>
      <w:r w:rsidRPr="00312558">
        <w:rPr>
          <w:b/>
          <w:bCs/>
          <w:color w:val="auto"/>
          <w:spacing w:val="-16"/>
          <w:sz w:val="22"/>
          <w:szCs w:val="22"/>
        </w:rPr>
        <w:t xml:space="preserve">predare pe perioadă determinată a cadrelor didactice angajate pe durata de viabilitate a postului/catedrei, </w:t>
      </w:r>
    </w:p>
    <w:p w14:paraId="09B0F011" w14:textId="77777777" w:rsidR="003838B7" w:rsidRPr="00312558" w:rsidRDefault="003838B7" w:rsidP="003838B7">
      <w:pPr>
        <w:pStyle w:val="Default"/>
        <w:jc w:val="center"/>
        <w:rPr>
          <w:b/>
          <w:bCs/>
          <w:color w:val="auto"/>
          <w:spacing w:val="-16"/>
          <w:sz w:val="22"/>
          <w:szCs w:val="22"/>
        </w:rPr>
      </w:pPr>
      <w:r w:rsidRPr="00312558">
        <w:rPr>
          <w:b/>
          <w:bCs/>
          <w:color w:val="auto"/>
          <w:spacing w:val="-16"/>
          <w:sz w:val="22"/>
          <w:szCs w:val="22"/>
        </w:rPr>
        <w:t xml:space="preserve">la nivelul </w:t>
      </w:r>
      <w:proofErr w:type="spellStart"/>
      <w:r w:rsidRPr="00312558">
        <w:rPr>
          <w:b/>
          <w:bCs/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b/>
          <w:bCs/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b/>
          <w:bCs/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b/>
          <w:bCs/>
          <w:color w:val="auto"/>
          <w:spacing w:val="-16"/>
          <w:sz w:val="22"/>
          <w:szCs w:val="22"/>
        </w:rPr>
        <w:t xml:space="preserve"> în care sunt angajate</w:t>
      </w:r>
      <w:bookmarkEnd w:id="1"/>
      <w:r w:rsidRPr="00312558">
        <w:rPr>
          <w:b/>
          <w:bCs/>
          <w:color w:val="auto"/>
          <w:spacing w:val="-16"/>
          <w:sz w:val="22"/>
          <w:szCs w:val="22"/>
        </w:rPr>
        <w:t xml:space="preserve"> sau la nivelul </w:t>
      </w:r>
      <w:proofErr w:type="spellStart"/>
      <w:r w:rsidRPr="00312558">
        <w:rPr>
          <w:b/>
          <w:bCs/>
          <w:color w:val="auto"/>
          <w:spacing w:val="-16"/>
          <w:sz w:val="22"/>
          <w:szCs w:val="22"/>
        </w:rPr>
        <w:t>consorţiilor</w:t>
      </w:r>
      <w:proofErr w:type="spellEnd"/>
    </w:p>
    <w:p w14:paraId="63F67DF6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 </w:t>
      </w:r>
    </w:p>
    <w:p w14:paraId="024B32A5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Art. 29 (1) </w:t>
      </w:r>
      <w:bookmarkStart w:id="2" w:name="_Hlk145502332"/>
      <w:r w:rsidRPr="00312558">
        <w:rPr>
          <w:color w:val="auto"/>
          <w:spacing w:val="-16"/>
          <w:sz w:val="22"/>
          <w:szCs w:val="22"/>
        </w:rPr>
        <w:t xml:space="preserve">După asigurarea normelor didactice de predare cadrelor didactice titulare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 celor debutante prevăzute la art. 24 alin. (4)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(6) în baza documentelor de numire/transfer/repartizare, conform art. 207 alin. (4) lit. a), b), i) și j), alin. (9)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(10) din Legea nr. 198/2023, cu modificările și completările ulterioare, a prevederilor art. LVIII lit. a), b), d), f) din Legea nr. 141/2025, cu modificările ulterioare,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prezentei Metodologii, după soluționarea întregirilor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completărilor de normă didactică de predare la nivelul unităților de învățământ/consorțiilor, conform art. 23-27,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după </w:t>
      </w:r>
      <w:proofErr w:type="spellStart"/>
      <w:r w:rsidRPr="00312558">
        <w:rPr>
          <w:color w:val="auto"/>
          <w:spacing w:val="-16"/>
          <w:sz w:val="22"/>
          <w:szCs w:val="22"/>
        </w:rPr>
        <w:t>soluţionarea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cererilor de transfer în unitatea/unitățile de învățământ, conform art. 28 alin. (1) și (2), se încadrează după </w:t>
      </w:r>
      <w:proofErr w:type="spellStart"/>
      <w:r w:rsidRPr="00312558">
        <w:rPr>
          <w:color w:val="auto"/>
          <w:spacing w:val="-16"/>
          <w:sz w:val="22"/>
          <w:szCs w:val="22"/>
        </w:rPr>
        <w:t>aceleaşi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proceduri cadrele didactice angajate pe durata de viabilitate a postului/catedrei, conform deciziilor de repartizare pe posturi didactice/catedre.</w:t>
      </w:r>
      <w:bookmarkEnd w:id="2"/>
    </w:p>
    <w:p w14:paraId="19E2831D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(2) Cadrele didactice angajate pe durata de viabilitate a postului/catedrei în două sau mai multe </w:t>
      </w:r>
      <w:proofErr w:type="spellStart"/>
      <w:r w:rsidRPr="00312558">
        <w:rPr>
          <w:color w:val="auto"/>
          <w:spacing w:val="-16"/>
          <w:sz w:val="22"/>
          <w:szCs w:val="22"/>
        </w:rPr>
        <w:t>unităţi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ori pe două sau mai multe specializări pot solicita în scris consiliului/consiliilor de </w:t>
      </w:r>
      <w:proofErr w:type="spellStart"/>
      <w:r w:rsidRPr="00312558">
        <w:rPr>
          <w:color w:val="auto"/>
          <w:spacing w:val="-16"/>
          <w:sz w:val="22"/>
          <w:szCs w:val="22"/>
        </w:rPr>
        <w:t>administraţie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al/ale </w:t>
      </w:r>
      <w:proofErr w:type="spellStart"/>
      <w:r w:rsidRPr="00312558">
        <w:rPr>
          <w:color w:val="auto"/>
          <w:spacing w:val="-16"/>
          <w:sz w:val="22"/>
          <w:szCs w:val="22"/>
        </w:rPr>
        <w:t>unităţii</w:t>
      </w:r>
      <w:proofErr w:type="spellEnd"/>
      <w:r w:rsidRPr="00312558">
        <w:rPr>
          <w:color w:val="auto"/>
          <w:spacing w:val="-16"/>
          <w:sz w:val="22"/>
          <w:szCs w:val="22"/>
        </w:rPr>
        <w:t>/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întregirea normei didactice de predare. Întregirea normei didactice de predare pentru cadrele didactice angajate pe durata de viabilitate a postului/catedrei se realizează doar pe catedre constituite din ore la disciplina/disciplinele înscrise în decizia de repartizare</w:t>
      </w:r>
      <w:r w:rsidRPr="00312558">
        <w:rPr>
          <w:rStyle w:val="fontstyle01"/>
          <w:color w:val="auto"/>
          <w:spacing w:val="-16"/>
        </w:rPr>
        <w:t>.</w:t>
      </w:r>
      <w:r w:rsidRPr="00312558">
        <w:rPr>
          <w:color w:val="auto"/>
          <w:spacing w:val="-16"/>
          <w:sz w:val="22"/>
          <w:szCs w:val="22"/>
        </w:rPr>
        <w:t xml:space="preserve"> Persoana îndreptățită are dreptul de a </w:t>
      </w:r>
      <w:r w:rsidRPr="00312558">
        <w:rPr>
          <w:color w:val="auto"/>
          <w:spacing w:val="-16"/>
          <w:sz w:val="22"/>
          <w:szCs w:val="22"/>
        </w:rPr>
        <w:lastRenderedPageBreak/>
        <w:t xml:space="preserve">contesta hotărârea consiliului de </w:t>
      </w:r>
      <w:proofErr w:type="spellStart"/>
      <w:r w:rsidRPr="00312558">
        <w:rPr>
          <w:color w:val="auto"/>
          <w:spacing w:val="-16"/>
          <w:sz w:val="22"/>
          <w:szCs w:val="22"/>
        </w:rPr>
        <w:t>administraţie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 </w:t>
      </w:r>
      <w:proofErr w:type="spellStart"/>
      <w:r w:rsidRPr="00312558">
        <w:rPr>
          <w:color w:val="auto"/>
          <w:spacing w:val="-16"/>
          <w:sz w:val="22"/>
          <w:szCs w:val="22"/>
        </w:rPr>
        <w:t>unităţii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printr-o cerere scrisă, adresată conducerii ISJ/ISMB în perioada prevăzută în Calendar. Contestația se </w:t>
      </w:r>
      <w:proofErr w:type="spellStart"/>
      <w:r w:rsidRPr="00312558">
        <w:rPr>
          <w:color w:val="auto"/>
          <w:spacing w:val="-16"/>
          <w:sz w:val="22"/>
          <w:szCs w:val="22"/>
        </w:rPr>
        <w:t>soluţionează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conform prevederilor art. 4 alin. (20). </w:t>
      </w:r>
    </w:p>
    <w:p w14:paraId="21CCB898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(3) Directorii 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înaintează la ISJ/ISMB lista cadrelor didactice angajate pe durata de viabilitate a postului/catedrei pentru care s-a aprobat întregirea, la care se anexează, în copie, cererile depuse de cadrele didactice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documentele </w:t>
      </w:r>
      <w:proofErr w:type="spellStart"/>
      <w:r w:rsidRPr="00312558">
        <w:rPr>
          <w:color w:val="auto"/>
          <w:spacing w:val="-16"/>
          <w:sz w:val="22"/>
          <w:szCs w:val="22"/>
        </w:rPr>
        <w:t>menţionate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cerere, în vederea emiterii deciziilor. Comisia </w:t>
      </w:r>
      <w:proofErr w:type="spellStart"/>
      <w:r w:rsidRPr="00312558">
        <w:rPr>
          <w:color w:val="auto"/>
          <w:spacing w:val="-16"/>
          <w:sz w:val="22"/>
          <w:szCs w:val="22"/>
        </w:rPr>
        <w:t>judeţeană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/a municipiului </w:t>
      </w:r>
      <w:proofErr w:type="spellStart"/>
      <w:r w:rsidRPr="00312558">
        <w:rPr>
          <w:color w:val="auto"/>
          <w:spacing w:val="-16"/>
          <w:sz w:val="22"/>
          <w:szCs w:val="22"/>
        </w:rPr>
        <w:t>Bucureşti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mobilitate verifică </w:t>
      </w:r>
      <w:proofErr w:type="spellStart"/>
      <w:r w:rsidRPr="00312558">
        <w:rPr>
          <w:color w:val="auto"/>
          <w:spacing w:val="-16"/>
          <w:sz w:val="22"/>
          <w:szCs w:val="22"/>
        </w:rPr>
        <w:t>situaţiile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transmise de </w:t>
      </w:r>
      <w:proofErr w:type="spellStart"/>
      <w:r w:rsidRPr="00312558">
        <w:rPr>
          <w:color w:val="auto"/>
          <w:spacing w:val="-16"/>
          <w:sz w:val="22"/>
          <w:szCs w:val="22"/>
        </w:rPr>
        <w:t>unităţile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</w:t>
      </w:r>
      <w:proofErr w:type="spellStart"/>
      <w:r w:rsidRPr="00312558">
        <w:rPr>
          <w:color w:val="auto"/>
          <w:spacing w:val="-16"/>
          <w:sz w:val="22"/>
          <w:szCs w:val="22"/>
        </w:rPr>
        <w:t>întocmeşte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lista finală cuprinzând cadrele didactice angajate pe durata de viabilitate a postului/catedrei pentru care se propune emiterea deciziilor de întregire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o prezintă, spre validare, consiliului de </w:t>
      </w:r>
      <w:proofErr w:type="spellStart"/>
      <w:r w:rsidRPr="00312558">
        <w:rPr>
          <w:color w:val="auto"/>
          <w:spacing w:val="-16"/>
          <w:sz w:val="22"/>
          <w:szCs w:val="22"/>
        </w:rPr>
        <w:t>administraţie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 ISJ/ISMB. Lista finală, validată de consiliul de </w:t>
      </w:r>
      <w:proofErr w:type="spellStart"/>
      <w:r w:rsidRPr="00312558">
        <w:rPr>
          <w:color w:val="auto"/>
          <w:spacing w:val="-16"/>
          <w:sz w:val="22"/>
          <w:szCs w:val="22"/>
        </w:rPr>
        <w:t>administraţie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 ISJ/ISMB, se </w:t>
      </w:r>
      <w:proofErr w:type="spellStart"/>
      <w:r w:rsidRPr="00312558">
        <w:rPr>
          <w:color w:val="auto"/>
          <w:spacing w:val="-16"/>
          <w:sz w:val="22"/>
          <w:szCs w:val="22"/>
        </w:rPr>
        <w:t>afişează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pe pagina web a ISJ/ISMB la termenul prevăzut în Calendar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în baza acestei liste, inspectorul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general al ISJ/ISMB emite deciziile de întregire pentru cadrele didactice angajate pe durata de viabilitate a postului/catedrei.  </w:t>
      </w:r>
    </w:p>
    <w:p w14:paraId="45D26D85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(4) După </w:t>
      </w:r>
      <w:proofErr w:type="spellStart"/>
      <w:r w:rsidRPr="00312558">
        <w:rPr>
          <w:color w:val="auto"/>
          <w:spacing w:val="-16"/>
          <w:sz w:val="22"/>
          <w:szCs w:val="22"/>
        </w:rPr>
        <w:t>soluţionarea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cererilor de întregire a normei didactice de predare pentru cadrele didactice angajate pe durata de viabilitate a postului/catedrei, consiliul/consiliile de administrație al/ale unității/unităților de învățământ analizează cererile de completare de normă didactică de predare pentru cadrele didactice angajate pe durata de viabilitate a postului/catedrei, cărora li se poate constitui cel </w:t>
      </w:r>
      <w:proofErr w:type="spellStart"/>
      <w:r w:rsidRPr="00312558">
        <w:rPr>
          <w:color w:val="auto"/>
          <w:spacing w:val="-16"/>
          <w:sz w:val="22"/>
          <w:szCs w:val="22"/>
        </w:rPr>
        <w:t>puţin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jumătate de normă didactică potrivit deciziei de repartizare. Completarea normei didactice de predare pentru cadrele didactice angajate pe durata de viabilitate a postului/catedrei la nivelul 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sau la nivelul </w:t>
      </w:r>
      <w:proofErr w:type="spellStart"/>
      <w:r w:rsidRPr="00312558">
        <w:rPr>
          <w:color w:val="auto"/>
          <w:spacing w:val="-16"/>
          <w:sz w:val="22"/>
          <w:szCs w:val="22"/>
        </w:rPr>
        <w:t>consorţiilor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, în </w:t>
      </w:r>
      <w:proofErr w:type="spellStart"/>
      <w:r w:rsidRPr="00312558">
        <w:rPr>
          <w:color w:val="auto"/>
          <w:spacing w:val="-16"/>
          <w:sz w:val="22"/>
          <w:szCs w:val="22"/>
        </w:rPr>
        <w:t>situaţia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care </w:t>
      </w:r>
      <w:proofErr w:type="spellStart"/>
      <w:r w:rsidRPr="00312558">
        <w:rPr>
          <w:color w:val="auto"/>
          <w:spacing w:val="-16"/>
          <w:sz w:val="22"/>
          <w:szCs w:val="22"/>
        </w:rPr>
        <w:t>unităţile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fac parte din </w:t>
      </w:r>
      <w:proofErr w:type="spellStart"/>
      <w:r w:rsidRPr="00312558">
        <w:rPr>
          <w:color w:val="auto"/>
          <w:spacing w:val="-16"/>
          <w:sz w:val="22"/>
          <w:szCs w:val="22"/>
        </w:rPr>
        <w:t>consorţii</w:t>
      </w:r>
      <w:proofErr w:type="spellEnd"/>
      <w:r w:rsidRPr="00312558">
        <w:rPr>
          <w:color w:val="auto"/>
          <w:spacing w:val="-16"/>
          <w:sz w:val="22"/>
          <w:szCs w:val="22"/>
        </w:rPr>
        <w:t>, se realizează pe perioadă determinată, cu ore în specialitate vacante/rezervate existente la altă/alte disciplină/discipline în unitatea/</w:t>
      </w:r>
      <w:proofErr w:type="spellStart"/>
      <w:r w:rsidRPr="00312558">
        <w:rPr>
          <w:color w:val="auto"/>
          <w:spacing w:val="-16"/>
          <w:sz w:val="22"/>
          <w:szCs w:val="22"/>
        </w:rPr>
        <w:t>unităţile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/consorțiul, pe care cadrele didactice au dreptul să le predea conform studiilor finalizate cu diplomă, în </w:t>
      </w:r>
      <w:proofErr w:type="spellStart"/>
      <w:r w:rsidRPr="00312558">
        <w:rPr>
          <w:color w:val="auto"/>
          <w:spacing w:val="-16"/>
          <w:sz w:val="22"/>
          <w:szCs w:val="22"/>
        </w:rPr>
        <w:t>concordanţă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cu prevederile prezentei Metodologii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prevederile Centralizatorului.</w:t>
      </w:r>
    </w:p>
    <w:p w14:paraId="34C05A0A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(5) În </w:t>
      </w:r>
      <w:proofErr w:type="spellStart"/>
      <w:r w:rsidRPr="00312558">
        <w:rPr>
          <w:color w:val="auto"/>
          <w:spacing w:val="-16"/>
          <w:sz w:val="22"/>
          <w:szCs w:val="22"/>
        </w:rPr>
        <w:t>situaţia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care două sau mai multe cadre didactice angajate pe durata de viabilitate a postului/catedrei solicită întregirea/completarea normei didactice de predare pe </w:t>
      </w:r>
      <w:proofErr w:type="spellStart"/>
      <w:r w:rsidRPr="00312558">
        <w:rPr>
          <w:color w:val="auto"/>
          <w:spacing w:val="-16"/>
          <w:sz w:val="22"/>
          <w:szCs w:val="22"/>
        </w:rPr>
        <w:t>aceeaşi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catedră, departajarea se realizează conform prevederilor art. 25 alin. (6).</w:t>
      </w:r>
    </w:p>
    <w:p w14:paraId="524AF97D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(6) Cadrele didactice angajate pe durata de viabilitate a postului/catedrei pierd această calitate, până la data începerii cursurilor, dacă se află într-una dintre următoarele </w:t>
      </w:r>
      <w:proofErr w:type="spellStart"/>
      <w:r w:rsidRPr="00312558">
        <w:rPr>
          <w:color w:val="auto"/>
          <w:spacing w:val="-16"/>
          <w:sz w:val="22"/>
          <w:szCs w:val="22"/>
        </w:rPr>
        <w:t>situaţii</w:t>
      </w:r>
      <w:proofErr w:type="spellEnd"/>
      <w:r w:rsidRPr="00312558">
        <w:rPr>
          <w:color w:val="auto"/>
          <w:spacing w:val="-16"/>
          <w:sz w:val="22"/>
          <w:szCs w:val="22"/>
        </w:rPr>
        <w:t>:</w:t>
      </w:r>
    </w:p>
    <w:p w14:paraId="215211AB" w14:textId="77777777" w:rsidR="003838B7" w:rsidRPr="00312558" w:rsidRDefault="003838B7" w:rsidP="003838B7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nu au </w:t>
      </w:r>
      <w:proofErr w:type="spellStart"/>
      <w:r w:rsidRPr="00312558">
        <w:rPr>
          <w:color w:val="auto"/>
          <w:spacing w:val="-16"/>
          <w:sz w:val="22"/>
          <w:szCs w:val="22"/>
        </w:rPr>
        <w:t>obţinut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calificativul „Foarte bine” în ultimul an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încheiat sau calificativul parțial „Foarte bine”  în anul școlar în curs;</w:t>
      </w:r>
    </w:p>
    <w:p w14:paraId="647C9E1E" w14:textId="77777777" w:rsidR="003838B7" w:rsidRPr="00312558" w:rsidRDefault="003838B7" w:rsidP="003838B7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au fost </w:t>
      </w:r>
      <w:proofErr w:type="spellStart"/>
      <w:r w:rsidRPr="00312558">
        <w:rPr>
          <w:color w:val="auto"/>
          <w:spacing w:val="-16"/>
          <w:sz w:val="22"/>
          <w:szCs w:val="22"/>
        </w:rPr>
        <w:t>sancţionate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disciplinar în ultimul an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încheiat sau în anul școlar în curs;</w:t>
      </w:r>
    </w:p>
    <w:p w14:paraId="1BCACC4D" w14:textId="77777777" w:rsidR="003838B7" w:rsidRPr="00312558" w:rsidRDefault="003838B7" w:rsidP="003838B7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nu li se poate constitui o normă didactică completă de predare, dar li se poate constitui cel </w:t>
      </w:r>
      <w:proofErr w:type="spellStart"/>
      <w:r w:rsidRPr="00312558">
        <w:rPr>
          <w:color w:val="auto"/>
          <w:spacing w:val="-16"/>
          <w:sz w:val="22"/>
          <w:szCs w:val="22"/>
        </w:rPr>
        <w:t>puţin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o jumătate de normă didactică de predare conform deciziei de repartizare pe post/catedră la nivelul </w:t>
      </w:r>
      <w:proofErr w:type="spellStart"/>
      <w:r w:rsidRPr="00312558">
        <w:rPr>
          <w:color w:val="auto"/>
          <w:spacing w:val="-16"/>
          <w:sz w:val="22"/>
          <w:szCs w:val="22"/>
        </w:rPr>
        <w:t>unităţii</w:t>
      </w:r>
      <w:proofErr w:type="spellEnd"/>
      <w:r w:rsidRPr="00312558">
        <w:rPr>
          <w:color w:val="auto"/>
          <w:spacing w:val="-16"/>
          <w:sz w:val="22"/>
          <w:szCs w:val="22"/>
        </w:rPr>
        <w:t>/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care au fost repartizate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nu-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completează norma didactică de predare până la data începerii cursurilor, conform prezentei Metodologii; </w:t>
      </w:r>
    </w:p>
    <w:p w14:paraId="4E0C72EC" w14:textId="77777777" w:rsidR="003838B7" w:rsidRPr="00312558" w:rsidRDefault="003838B7" w:rsidP="003838B7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nu li se poate constitui un post didactic complet/o normă didactică de predare completă în </w:t>
      </w:r>
      <w:proofErr w:type="spellStart"/>
      <w:r w:rsidRPr="00312558">
        <w:rPr>
          <w:color w:val="auto"/>
          <w:spacing w:val="-16"/>
          <w:sz w:val="22"/>
          <w:szCs w:val="22"/>
        </w:rPr>
        <w:t>concordanţă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cu disciplina/disciplinele înscrise în decizia de repartizare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nu </w:t>
      </w:r>
      <w:proofErr w:type="spellStart"/>
      <w:r w:rsidRPr="00312558">
        <w:rPr>
          <w:color w:val="auto"/>
          <w:spacing w:val="-16"/>
          <w:sz w:val="22"/>
          <w:szCs w:val="22"/>
        </w:rPr>
        <w:t>obţin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o nouă repartizare în etapa de modificare a repartizării cadrelor didactice angajate pe durata de viabilitate a postului/catedrei sau ulterior, în </w:t>
      </w:r>
      <w:proofErr w:type="spellStart"/>
      <w:r w:rsidRPr="00312558">
        <w:rPr>
          <w:color w:val="auto"/>
          <w:spacing w:val="-16"/>
          <w:sz w:val="22"/>
          <w:szCs w:val="22"/>
        </w:rPr>
        <w:t>şedinţele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repartizare organizate până la data începerii cursurilor, conform prezentei Metodologii;</w:t>
      </w:r>
    </w:p>
    <w:p w14:paraId="4EA1B67A" w14:textId="77777777" w:rsidR="003838B7" w:rsidRPr="00312558" w:rsidRDefault="003838B7" w:rsidP="003838B7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li se reduce în întregime postul didactic/catedra, până la data începerii cursurilor, la nivelul </w:t>
      </w:r>
      <w:proofErr w:type="spellStart"/>
      <w:r w:rsidRPr="00312558">
        <w:rPr>
          <w:color w:val="auto"/>
          <w:spacing w:val="-16"/>
          <w:sz w:val="22"/>
          <w:szCs w:val="22"/>
        </w:rPr>
        <w:t>unităţii</w:t>
      </w:r>
      <w:proofErr w:type="spellEnd"/>
      <w:r w:rsidRPr="00312558">
        <w:rPr>
          <w:color w:val="auto"/>
          <w:spacing w:val="-16"/>
          <w:sz w:val="22"/>
          <w:szCs w:val="22"/>
        </w:rPr>
        <w:t>/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 care sunt angajate;</w:t>
      </w:r>
    </w:p>
    <w:p w14:paraId="2CE251FE" w14:textId="77777777" w:rsidR="003838B7" w:rsidRPr="00312558" w:rsidRDefault="003838B7" w:rsidP="003838B7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color w:val="auto"/>
          <w:spacing w:val="-16"/>
          <w:sz w:val="22"/>
          <w:szCs w:val="22"/>
        </w:rPr>
      </w:pPr>
      <w:proofErr w:type="spellStart"/>
      <w:r w:rsidRPr="00312558">
        <w:rPr>
          <w:color w:val="auto"/>
          <w:spacing w:val="-16"/>
          <w:sz w:val="22"/>
          <w:szCs w:val="22"/>
        </w:rPr>
        <w:t>obţin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note sub 5 (cinci) la proba scrisă a concursului </w:t>
      </w:r>
      <w:proofErr w:type="spellStart"/>
      <w:r w:rsidRPr="00312558">
        <w:rPr>
          <w:color w:val="auto"/>
          <w:spacing w:val="-16"/>
          <w:sz w:val="22"/>
          <w:szCs w:val="22"/>
        </w:rPr>
        <w:t>naţional</w:t>
      </w:r>
      <w:proofErr w:type="spellEnd"/>
      <w:r w:rsidRPr="00312558">
        <w:rPr>
          <w:color w:val="auto"/>
          <w:spacing w:val="-16"/>
          <w:sz w:val="22"/>
          <w:szCs w:val="22"/>
        </w:rPr>
        <w:t>, sesiunea 2026, la disciplina/una dintre disciplinele corespunzătoare postului didactic/catedrei pe care sunt angajate, conform deciziilor de repartizare;</w:t>
      </w:r>
    </w:p>
    <w:p w14:paraId="017057CA" w14:textId="77777777" w:rsidR="003838B7" w:rsidRPr="00312558" w:rsidRDefault="003838B7" w:rsidP="003838B7">
      <w:pPr>
        <w:pStyle w:val="Default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>sunt eliminate din concursul național pentru fraudă sau tentativă de fraudă.</w:t>
      </w:r>
    </w:p>
    <w:p w14:paraId="4DE4A40B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(7) Cadrele didactice angajate pe durata de viabilitate a postului/catedrei aflate sub </w:t>
      </w:r>
      <w:proofErr w:type="spellStart"/>
      <w:r w:rsidRPr="00312558">
        <w:rPr>
          <w:color w:val="auto"/>
          <w:spacing w:val="-16"/>
          <w:sz w:val="22"/>
          <w:szCs w:val="22"/>
        </w:rPr>
        <w:t>incidenţa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prevederilor art. 184 alin. (6) din Legea                         nr. 198/2023, cu modificările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</w:t>
      </w:r>
      <w:r w:rsidRPr="00312558">
        <w:rPr>
          <w:color w:val="auto"/>
          <w:spacing w:val="-16"/>
        </w:rPr>
        <w:t>o</w:t>
      </w:r>
      <w:r w:rsidRPr="00312558">
        <w:rPr>
          <w:color w:val="auto"/>
          <w:spacing w:val="-16"/>
          <w:sz w:val="22"/>
          <w:szCs w:val="22"/>
        </w:rPr>
        <w:t xml:space="preserve">mpletările ulterioare, nu trebuie să facă dovada calificativului/calificativelor, conform alin. (6) lit. a), pentru perioadele în care nu li s-au acordat calificativ, ca urmare a suspendării </w:t>
      </w:r>
      <w:proofErr w:type="spellStart"/>
      <w:r w:rsidRPr="00312558">
        <w:rPr>
          <w:color w:val="auto"/>
          <w:spacing w:val="-16"/>
          <w:sz w:val="22"/>
          <w:szCs w:val="22"/>
        </w:rPr>
        <w:t>activităţii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didactice pentru </w:t>
      </w:r>
      <w:proofErr w:type="spellStart"/>
      <w:r w:rsidRPr="00312558">
        <w:rPr>
          <w:color w:val="auto"/>
          <w:spacing w:val="-16"/>
          <w:sz w:val="22"/>
          <w:szCs w:val="22"/>
        </w:rPr>
        <w:t>creşterea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</w:t>
      </w:r>
      <w:proofErr w:type="spellStart"/>
      <w:r w:rsidRPr="00312558">
        <w:rPr>
          <w:color w:val="auto"/>
          <w:spacing w:val="-16"/>
          <w:sz w:val="22"/>
          <w:szCs w:val="22"/>
        </w:rPr>
        <w:t>şi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îngrijirea copilului. Cadrele didactice angajate pe durata de viabilitate a postului/catedrei care pierd această calitate în </w:t>
      </w:r>
      <w:proofErr w:type="spellStart"/>
      <w:r w:rsidRPr="00312558">
        <w:rPr>
          <w:color w:val="auto"/>
          <w:spacing w:val="-16"/>
          <w:sz w:val="22"/>
          <w:szCs w:val="22"/>
        </w:rPr>
        <w:t>condiţiile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alin. (6) lit. a) - f) pot fi încadrate pe perioadă determinată, în anul </w:t>
      </w:r>
      <w:proofErr w:type="spellStart"/>
      <w:r w:rsidRPr="00312558">
        <w:rPr>
          <w:color w:val="auto"/>
          <w:spacing w:val="-16"/>
          <w:sz w:val="22"/>
          <w:szCs w:val="22"/>
        </w:rPr>
        <w:t>şcolar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2026-2027, în </w:t>
      </w:r>
      <w:proofErr w:type="spellStart"/>
      <w:r w:rsidRPr="00312558">
        <w:rPr>
          <w:color w:val="auto"/>
          <w:spacing w:val="-16"/>
          <w:sz w:val="22"/>
          <w:szCs w:val="22"/>
        </w:rPr>
        <w:t>condiţiile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prezentei Metodologii.  </w:t>
      </w:r>
    </w:p>
    <w:p w14:paraId="577614A9" w14:textId="77777777" w:rsidR="003838B7" w:rsidRPr="00312558" w:rsidRDefault="003838B7" w:rsidP="003838B7">
      <w:pPr>
        <w:pStyle w:val="Default"/>
        <w:ind w:firstLine="567"/>
        <w:jc w:val="both"/>
        <w:rPr>
          <w:color w:val="auto"/>
          <w:spacing w:val="-16"/>
          <w:sz w:val="22"/>
          <w:szCs w:val="22"/>
        </w:rPr>
      </w:pPr>
      <w:r w:rsidRPr="00312558">
        <w:rPr>
          <w:color w:val="auto"/>
          <w:spacing w:val="-16"/>
          <w:sz w:val="22"/>
          <w:szCs w:val="22"/>
        </w:rPr>
        <w:t xml:space="preserve">(8) </w:t>
      </w:r>
      <w:proofErr w:type="spellStart"/>
      <w:r w:rsidRPr="00312558">
        <w:rPr>
          <w:color w:val="auto"/>
          <w:spacing w:val="-16"/>
          <w:sz w:val="22"/>
          <w:szCs w:val="22"/>
        </w:rPr>
        <w:t>Contestaţiile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privind completarea normei didactice de predare pentru cadrele didactice angajate pe durata de viabilitate a postului/catedrei la nivelul </w:t>
      </w:r>
      <w:proofErr w:type="spellStart"/>
      <w:r w:rsidRPr="00312558">
        <w:rPr>
          <w:color w:val="auto"/>
          <w:spacing w:val="-16"/>
          <w:sz w:val="22"/>
          <w:szCs w:val="22"/>
        </w:rPr>
        <w:t>unităţilor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de </w:t>
      </w:r>
      <w:proofErr w:type="spellStart"/>
      <w:r w:rsidRPr="00312558">
        <w:rPr>
          <w:color w:val="auto"/>
          <w:spacing w:val="-16"/>
          <w:sz w:val="22"/>
          <w:szCs w:val="22"/>
        </w:rPr>
        <w:t>învăţământ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sau la nivelul </w:t>
      </w:r>
      <w:proofErr w:type="spellStart"/>
      <w:r w:rsidRPr="00312558">
        <w:rPr>
          <w:color w:val="auto"/>
          <w:spacing w:val="-16"/>
          <w:sz w:val="22"/>
          <w:szCs w:val="22"/>
        </w:rPr>
        <w:t>consorţiilor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se </w:t>
      </w:r>
      <w:proofErr w:type="spellStart"/>
      <w:r w:rsidRPr="00312558">
        <w:rPr>
          <w:color w:val="auto"/>
          <w:spacing w:val="-16"/>
          <w:sz w:val="22"/>
          <w:szCs w:val="22"/>
        </w:rPr>
        <w:t>soluţionează</w:t>
      </w:r>
      <w:proofErr w:type="spellEnd"/>
      <w:r w:rsidRPr="00312558">
        <w:rPr>
          <w:color w:val="auto"/>
          <w:spacing w:val="-16"/>
          <w:sz w:val="22"/>
          <w:szCs w:val="22"/>
        </w:rPr>
        <w:t xml:space="preserve"> conform prevederilor art. 27 alin. (12).</w:t>
      </w:r>
    </w:p>
    <w:p w14:paraId="52459441" w14:textId="39EF4089" w:rsidR="00DD105D" w:rsidRPr="003838B7" w:rsidRDefault="00DD105D" w:rsidP="003838B7"/>
    <w:sectPr w:rsidR="00DD105D" w:rsidRPr="003838B7" w:rsidSect="00DD105D">
      <w:pgSz w:w="11906" w:h="16838"/>
      <w:pgMar w:top="567" w:right="99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C702B"/>
    <w:multiLevelType w:val="hybridMultilevel"/>
    <w:tmpl w:val="F6269B32"/>
    <w:lvl w:ilvl="0" w:tplc="369C82CE">
      <w:start w:val="2"/>
      <w:numFmt w:val="decimal"/>
      <w:lvlText w:val="(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BE94AC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CC4256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B82786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B8C7BC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86D962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6EEDCA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56D0CE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E41C6E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3F30A3"/>
    <w:multiLevelType w:val="hybridMultilevel"/>
    <w:tmpl w:val="440CEE64"/>
    <w:lvl w:ilvl="0" w:tplc="059EDA2A">
      <w:start w:val="2"/>
      <w:numFmt w:val="decimal"/>
      <w:lvlText w:val="(%1)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9E7CE0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4058A8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0C4E9E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A8E4F8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94C676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8493CE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06257E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E0976C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A11850"/>
    <w:multiLevelType w:val="hybridMultilevel"/>
    <w:tmpl w:val="DBE8FD72"/>
    <w:lvl w:ilvl="0" w:tplc="8AB830F8">
      <w:start w:val="7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AA9A0C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54A286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42F6AE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60D29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7C6990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EE87F2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08382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FA7A18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AD4138"/>
    <w:multiLevelType w:val="multilevel"/>
    <w:tmpl w:val="2BAD4138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FB964F8"/>
    <w:multiLevelType w:val="hybridMultilevel"/>
    <w:tmpl w:val="75E8E1BE"/>
    <w:lvl w:ilvl="0" w:tplc="F7CCD7FE">
      <w:start w:val="3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A6A326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2E1838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1EEF06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1EABAC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8035C6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ECE774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DA4B7A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6E4668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0D2855"/>
    <w:multiLevelType w:val="hybridMultilevel"/>
    <w:tmpl w:val="E1925EE0"/>
    <w:lvl w:ilvl="0" w:tplc="3FBA1856">
      <w:start w:val="2"/>
      <w:numFmt w:val="lowerLetter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0C9598">
      <w:start w:val="1"/>
      <w:numFmt w:val="lowerLetter"/>
      <w:lvlText w:val="%2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BA3510">
      <w:start w:val="1"/>
      <w:numFmt w:val="lowerRoman"/>
      <w:lvlText w:val="%3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3288BC">
      <w:start w:val="1"/>
      <w:numFmt w:val="decimal"/>
      <w:lvlText w:val="%4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BA60AC">
      <w:start w:val="1"/>
      <w:numFmt w:val="lowerLetter"/>
      <w:lvlText w:val="%5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2006F6">
      <w:start w:val="1"/>
      <w:numFmt w:val="lowerRoman"/>
      <w:lvlText w:val="%6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50BC86">
      <w:start w:val="1"/>
      <w:numFmt w:val="decimal"/>
      <w:lvlText w:val="%7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6844BC">
      <w:start w:val="1"/>
      <w:numFmt w:val="lowerLetter"/>
      <w:lvlText w:val="%8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307D76">
      <w:start w:val="1"/>
      <w:numFmt w:val="lowerRoman"/>
      <w:lvlText w:val="%9"/>
      <w:lvlJc w:val="left"/>
      <w:pPr>
        <w:ind w:left="6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333707"/>
    <w:multiLevelType w:val="hybridMultilevel"/>
    <w:tmpl w:val="81CA9F92"/>
    <w:lvl w:ilvl="0" w:tplc="2468F1F8">
      <w:start w:val="1"/>
      <w:numFmt w:val="upperRoman"/>
      <w:pStyle w:val="Titlu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FE3A54">
      <w:start w:val="1"/>
      <w:numFmt w:val="lowerLetter"/>
      <w:lvlText w:val="%2"/>
      <w:lvlJc w:val="left"/>
      <w:pPr>
        <w:ind w:left="3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4E01DA">
      <w:start w:val="1"/>
      <w:numFmt w:val="lowerRoman"/>
      <w:lvlText w:val="%3"/>
      <w:lvlJc w:val="left"/>
      <w:pPr>
        <w:ind w:left="38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926DC0">
      <w:start w:val="1"/>
      <w:numFmt w:val="decimal"/>
      <w:lvlText w:val="%4"/>
      <w:lvlJc w:val="left"/>
      <w:pPr>
        <w:ind w:left="4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0865C8">
      <w:start w:val="1"/>
      <w:numFmt w:val="lowerLetter"/>
      <w:lvlText w:val="%5"/>
      <w:lvlJc w:val="left"/>
      <w:pPr>
        <w:ind w:left="5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4C6B88">
      <w:start w:val="1"/>
      <w:numFmt w:val="lowerRoman"/>
      <w:lvlText w:val="%6"/>
      <w:lvlJc w:val="left"/>
      <w:pPr>
        <w:ind w:left="6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629CBA">
      <w:start w:val="1"/>
      <w:numFmt w:val="decimal"/>
      <w:lvlText w:val="%7"/>
      <w:lvlJc w:val="left"/>
      <w:pPr>
        <w:ind w:left="6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98FDCC">
      <w:start w:val="1"/>
      <w:numFmt w:val="lowerLetter"/>
      <w:lvlText w:val="%8"/>
      <w:lvlJc w:val="left"/>
      <w:pPr>
        <w:ind w:left="7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6867FA">
      <w:start w:val="1"/>
      <w:numFmt w:val="lowerRoman"/>
      <w:lvlText w:val="%9"/>
      <w:lvlJc w:val="left"/>
      <w:pPr>
        <w:ind w:left="8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53867037">
    <w:abstractNumId w:val="0"/>
  </w:num>
  <w:num w:numId="2" w16cid:durableId="1800879112">
    <w:abstractNumId w:val="5"/>
  </w:num>
  <w:num w:numId="3" w16cid:durableId="1769542645">
    <w:abstractNumId w:val="6"/>
  </w:num>
  <w:num w:numId="4" w16cid:durableId="591397326">
    <w:abstractNumId w:val="1"/>
  </w:num>
  <w:num w:numId="5" w16cid:durableId="719279821">
    <w:abstractNumId w:val="4"/>
  </w:num>
  <w:num w:numId="6" w16cid:durableId="1122312025">
    <w:abstractNumId w:val="2"/>
  </w:num>
  <w:num w:numId="7" w16cid:durableId="146233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5D"/>
    <w:rsid w:val="002A3168"/>
    <w:rsid w:val="003838B7"/>
    <w:rsid w:val="004218F4"/>
    <w:rsid w:val="006209D9"/>
    <w:rsid w:val="0066511F"/>
    <w:rsid w:val="00A07341"/>
    <w:rsid w:val="00D80413"/>
    <w:rsid w:val="00DD105D"/>
    <w:rsid w:val="00EA3928"/>
    <w:rsid w:val="00EE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F23A"/>
  <w15:chartTrackingRefBased/>
  <w15:docId w15:val="{A077F2EE-3F9D-4CE5-809E-E8F10176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05D"/>
    <w:pPr>
      <w:spacing w:after="5" w:line="250" w:lineRule="auto"/>
      <w:ind w:left="576" w:hanging="8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Titlu1">
    <w:name w:val="heading 1"/>
    <w:next w:val="Normal"/>
    <w:link w:val="Titlu1Caracter"/>
    <w:uiPriority w:val="9"/>
    <w:qFormat/>
    <w:rsid w:val="00DD105D"/>
    <w:pPr>
      <w:keepNext/>
      <w:keepLines/>
      <w:numPr>
        <w:numId w:val="3"/>
      </w:numPr>
      <w:spacing w:after="5" w:line="248" w:lineRule="auto"/>
      <w:ind w:left="10" w:right="4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D105D"/>
    <w:rPr>
      <w:rFonts w:ascii="Times New Roman" w:eastAsia="Times New Roman" w:hAnsi="Times New Roman" w:cs="Times New Roman"/>
      <w:b/>
      <w:color w:val="000000"/>
      <w:lang w:val="en-US"/>
    </w:rPr>
  </w:style>
  <w:style w:type="paragraph" w:styleId="Listparagraf">
    <w:name w:val="List Paragraph"/>
    <w:basedOn w:val="Normal"/>
    <w:uiPriority w:val="34"/>
    <w:qFormat/>
    <w:rsid w:val="00DD105D"/>
    <w:pPr>
      <w:ind w:left="720"/>
      <w:contextualSpacing/>
    </w:pPr>
  </w:style>
  <w:style w:type="paragraph" w:customStyle="1" w:styleId="Default">
    <w:name w:val="Default"/>
    <w:qFormat/>
    <w:rsid w:val="006209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ro-RO"/>
      <w14:ligatures w14:val="none"/>
    </w:rPr>
  </w:style>
  <w:style w:type="character" w:customStyle="1" w:styleId="fontstyle01">
    <w:name w:val="fontstyle01"/>
    <w:basedOn w:val="Fontdeparagrafimplicit"/>
    <w:qFormat/>
    <w:rsid w:val="006209D9"/>
    <w:rPr>
      <w:rFonts w:ascii="TimesNewRomanPSMT" w:hAnsi="TimesNewRomanPSMT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6C143-1562-4F77-B493-199072BFF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1882</Words>
  <Characters>10729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marius</dc:creator>
  <cp:keywords/>
  <dc:description/>
  <cp:lastModifiedBy>user</cp:lastModifiedBy>
  <cp:revision>5</cp:revision>
  <cp:lastPrinted>2024-12-17T11:31:00Z</cp:lastPrinted>
  <dcterms:created xsi:type="dcterms:W3CDTF">2024-01-12T17:24:00Z</dcterms:created>
  <dcterms:modified xsi:type="dcterms:W3CDTF">2025-12-09T08:22:00Z</dcterms:modified>
</cp:coreProperties>
</file>